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山东凯利特机械有限公司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济宁经济开发区嘉诚路西、宏祥路南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29615" cy="974090"/>
                              <wp:effectExtent l="0" t="0" r="13335" b="16510"/>
                              <wp:docPr id="1" name="图片 1" descr="f164cea0d1fff03c3259811a6addd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164cea0d1fff03c3259811a6addd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29615" cy="9740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1370" cy="1069340"/>
                              <wp:effectExtent l="0" t="0" r="17780" b="16510"/>
                              <wp:docPr id="2" name="图片 2" descr="38b4e37bdf534b75dc2749c5ecbd13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8b4e37bdf534b75dc2749c5ecbd13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1370" cy="1069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73760" cy="1165225"/>
                              <wp:effectExtent l="0" t="0" r="2540" b="15875"/>
                              <wp:docPr id="3" name="图片 3" descr="51d5d71dac54c9a406d815bd686d09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1d5d71dac54c9a406d815bd686d09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 flipH="1">
                                        <a:off x="0" y="0"/>
                                        <a:ext cx="873760" cy="116522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13A1101A"/>
    <w:rsid w:val="1532645A"/>
    <w:rsid w:val="15AD7F02"/>
    <w:rsid w:val="17355617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2023-03-27T08:12:32Z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BFDC771BEE9647F58875299CDFBCBC94</vt:lpwstr>
  </property>
</Properties>
</file>