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山东万祥润滑科技有限公司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山东省济宁市任城区李营街道机电二路9号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谢文涛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谢文涛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谢文涛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86130" cy="1048385"/>
                              <wp:effectExtent l="0" t="0" r="13970" b="18415"/>
                              <wp:docPr id="3" name="图片 3" descr="b1f2fc2c230a3869ae2b6f334e7add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b1f2fc2c230a3869ae2b6f334e7add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6130" cy="10483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52805" cy="1137920"/>
                              <wp:effectExtent l="0" t="0" r="4445" b="5080"/>
                              <wp:docPr id="4" name="图片 4" descr="c85a576c7fc7f9c125db77b6788e0f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c85a576c7fc7f9c125db77b6788e0f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852805" cy="11379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59485" cy="1280795"/>
                              <wp:effectExtent l="0" t="0" r="12065" b="14605"/>
                              <wp:docPr id="5" name="图片 5" descr="b07aec0671865795393bcca5e625e6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b07aec0671865795393bcca5e625e6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59485" cy="12807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46101D7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2</TotalTime>
  <ScaleCrop>false</ScaleCrop>
  <LinksUpToDate>false</LinksUpToDate>
  <CharactersWithSpaces>239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2023-03-27T08:17:39Z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BFDC771BEE9647F58875299CDFBCBC94</vt:lpwstr>
  </property>
</Properties>
</file>