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山东飞驰汽车股份有限公司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济宁市梁山县梁山镇工业园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36" name="图片 36" descr="461346dc9b1ede677741adb7f7d3c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6" name="图片 36" descr="461346dc9b1ede677741adb7f7d3c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7" name="图片 37" descr="5d194d1632af96ddccacf155e8a08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7" name="图片 37" descr="5d194d1632af96ddccacf155e8a08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8" name="图片 38" descr="a65dc4d8298845d4a5db2512ce159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图片 38" descr="a65dc4d8298845d4a5db2512ce159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36" name="图片 36" descr="461346dc9b1ede677741adb7f7d3c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" name="图片 36" descr="461346dc9b1ede677741adb7f7d3c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7" name="图片 37" descr="5d194d1632af96ddccacf155e8a08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图片 37" descr="5d194d1632af96ddccacf155e8a08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8" name="图片 38" descr="a65dc4d8298845d4a5db2512ce159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图片 38" descr="a65dc4d8298845d4a5db2512ce159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4695C6C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2023-03-27T08:40:08Z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037612557CC2435FAD09089E4FB91734</vt:lpwstr>
  </property>
</Properties>
</file>