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山东山矿重工有限公司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济宁市高新技术开发区科苑路1号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83615" cy="738505"/>
                              <wp:effectExtent l="0" t="0" r="6985" b="4445"/>
                              <wp:docPr id="2" name="图片 2" descr="7d01fa965706c2a29f21b2c6cad32d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d01fa965706c2a29f21b2c6cad32d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3615" cy="7385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69645" cy="727710"/>
                              <wp:effectExtent l="0" t="0" r="1905" b="15240"/>
                              <wp:docPr id="3" name="图片 3" descr="a8a3e0000c99b85bf41f6bbbd2c67a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8a3e0000c99b85bf41f6bbbd2c67a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69645" cy="7277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01065" cy="1202690"/>
                              <wp:effectExtent l="0" t="0" r="13335" b="16510"/>
                              <wp:docPr id="1" name="图片 1" descr="638888d6c956040ebdf08e9a6e4b92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38888d6c956040ebdf08e9a6e4b92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01065" cy="12026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06255C5"/>
    <w:rsid w:val="712E590D"/>
    <w:rsid w:val="72E17E55"/>
    <w:rsid w:val="73527862"/>
    <w:rsid w:val="73BF6063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2023-12-05T09:30:23Z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