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山东创洁洗涤科技有限公司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eastAsia="zh-CN"/>
              </w:rPr>
              <w:t>济宁市</w:t>
            </w:r>
            <w:r>
              <w:rPr>
                <w:rFonts w:hint="eastAsia"/>
                <w:lang w:eastAsia="zh-CN"/>
              </w:rPr>
              <w:t>嘉祥经济开发区生物产业园新焦满路北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王龙哲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王龙哲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王龙哲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15365" cy="1354455"/>
                              <wp:effectExtent l="0" t="0" r="13335" b="17145"/>
                              <wp:docPr id="1" name="图片 1" descr="b76cd63e518eb0fc41172ad361c75b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76cd63e518eb0fc41172ad361c75b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5365" cy="1354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7255" cy="1196340"/>
                              <wp:effectExtent l="0" t="0" r="17145" b="3810"/>
                              <wp:docPr id="2" name="图片 2" descr="d7739e4028dec1a0b1055a2414100b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7739e4028dec1a0b1055a2414100b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7255" cy="1196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1D71BE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2023-12-06T09:03:05Z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