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山东正荣矿山机械有限公司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山东省济宁市任城区长沟镇商贸大街南头济梁路北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682750" cy="2243455"/>
                  <wp:effectExtent l="0" t="0" r="12700" b="4445"/>
                  <wp:docPr id="2" name="图片 2" descr="90bab1cef658a5f66b830413cb0cb8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90bab1cef658a5f66b830413cb0cb8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2750" cy="2243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61670" cy="882650"/>
                              <wp:effectExtent l="0" t="0" r="5080" b="12700"/>
                              <wp:docPr id="1" name="图片 1" descr="8e750805cdf6a20ab5682256575116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e750805cdf6a20ab5682256575116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61670" cy="8826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62000" cy="1016000"/>
                              <wp:effectExtent l="0" t="0" r="0" b="12700"/>
                              <wp:docPr id="3" name="图片 3" descr="90bab1cef658a5f66b830413cb0cb8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0bab1cef658a5f66b830413cb0cb8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62000" cy="10160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9000" cy="1185545"/>
                              <wp:effectExtent l="0" t="0" r="6350" b="14605"/>
                              <wp:docPr id="4" name="图片 4" descr="dc35f54ace27b068cc0abb092d2321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dc35f54ace27b068cc0abb092d2321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9000" cy="1185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CB476B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2023-12-06T06:00:25Z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