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山东裕欣机电制造有限公司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济宁市高新区黄屯镇装备工业园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7245" cy="1090295"/>
                              <wp:effectExtent l="0" t="0" r="1905" b="14605"/>
                              <wp:docPr id="1" name="图片 1" descr="df86b171be1ac8cd03bc7033d34d6a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f86b171be1ac8cd03bc7033d34d6a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245" cy="1090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7565" cy="1117600"/>
                              <wp:effectExtent l="0" t="0" r="635" b="6350"/>
                              <wp:docPr id="3" name="图片 3" descr="73aedd6e54feb640975712c35ab428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3aedd6e54feb640975712c35ab428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7565" cy="11176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0435" cy="1254760"/>
                              <wp:effectExtent l="0" t="0" r="12065" b="2540"/>
                              <wp:docPr id="2" name="图片 2" descr="34622509d1853d4d08f57a69be5c44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4622509d1853d4d08f57a69be5c44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0435" cy="12547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5C08DD"/>
    <w:rsid w:val="66AD6467"/>
    <w:rsid w:val="66BB0B84"/>
    <w:rsid w:val="66D6776C"/>
    <w:rsid w:val="67054073"/>
    <w:rsid w:val="678D135E"/>
    <w:rsid w:val="67A01B6F"/>
    <w:rsid w:val="67D5211A"/>
    <w:rsid w:val="68415348"/>
    <w:rsid w:val="68D64587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  <w:rsid w:val="7F47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