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山东滑孚石化股份有限公司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山东省济宁市二十里铺工业园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1c80a9269f0e68142d889979a63b3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c80a9269f0e68142d889979a63b3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1c80a9269f0e68142d889979a63b3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c80a9269f0e68142d889979a63b3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057275"/>
                                        <wp:effectExtent l="0" t="0" r="10795" b="9525"/>
                                        <wp:docPr id="8" name="图片 8" descr="7eb4b48a58b9534ee2f74c3119f04b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eb4b48a58b9534ee2f74c3119f04b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057275"/>
                                  <wp:effectExtent l="0" t="0" r="10795" b="9525"/>
                                  <wp:docPr id="8" name="图片 8" descr="7eb4b48a58b9534ee2f74c3119f04b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eb4b48a58b9534ee2f74c3119f04b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655" cy="1008380"/>
                                        <wp:effectExtent l="0" t="0" r="17145" b="1270"/>
                                        <wp:docPr id="7" name="图片 7" descr="ea027d14a1bc96903c72db500854c18 (1)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a027d14a1bc96903c72db500854c18 (1)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655" cy="10083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655" cy="1008380"/>
                                  <wp:effectExtent l="0" t="0" r="17145" b="1270"/>
                                  <wp:docPr id="7" name="图片 7" descr="ea027d14a1bc96903c72db500854c18 (1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a027d14a1bc96903c72db500854c18 (1)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655" cy="1008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2023-12-08T09:36:41Z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