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山东佳途专用车制造有限公司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山东省济宁市梁山县拳铺镇拳堂路</w:t>
            </w:r>
            <w:r>
              <w:rPr>
                <w:rFonts w:hint="eastAsia"/>
                <w:lang w:val="en-US" w:eastAsia="zh-CN"/>
              </w:rPr>
              <w:t>16号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65505" cy="1154430"/>
                              <wp:effectExtent l="0" t="0" r="10795" b="7620"/>
                              <wp:docPr id="1" name="图片 1" descr="114cd7d095994e892d23835202bbe5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14cd7d095994e892d23835202bbe5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65505" cy="11544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24255" cy="1365885"/>
                              <wp:effectExtent l="0" t="0" r="4445" b="5715"/>
                              <wp:docPr id="2" name="图片 2" descr="c4b6896b63dd4515797e7882aa95ea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4b6896b63dd4515797e7882aa95ea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4255" cy="13658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2024-02-19T00:33:56Z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