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邹城市福临工贸有限公司太平中园加油站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邹城市太平镇后韩村北新济邹路南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316990" cy="1756410"/>
                              <wp:effectExtent l="0" t="0" r="16510" b="15240"/>
                              <wp:docPr id="1" name="图片 1" descr="5d7aaa7c024a7c27c6952b1b389572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d7aaa7c024a7c27c6952b1b389572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16990" cy="17564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4A4261"/>
    <w:rsid w:val="005D748F"/>
    <w:rsid w:val="0072531B"/>
    <w:rsid w:val="00725CCF"/>
    <w:rsid w:val="00FB51DB"/>
    <w:rsid w:val="017C24D0"/>
    <w:rsid w:val="04310277"/>
    <w:rsid w:val="04571317"/>
    <w:rsid w:val="04921BD5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2024-02-19T00:59:02Z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