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济宁福盛包装制品有限公司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山东省济宁市汶上县中都街道尚书路寺前街商业区</w:t>
            </w:r>
            <w:r>
              <w:rPr>
                <w:rFonts w:hint="eastAsia"/>
                <w:lang w:val="en-US" w:eastAsia="zh-CN"/>
              </w:rPr>
              <w:t>2-B-6室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李同方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李同方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2024.5.19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李同方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42975" cy="1257300"/>
                              <wp:effectExtent l="0" t="0" r="9525" b="0"/>
                              <wp:docPr id="2" name="图片 2" descr="77026b1e2c582034bd7388f2e7fc28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7026b1e2c582034bd7388f2e7fc28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42975" cy="12573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38530" cy="1251585"/>
                              <wp:effectExtent l="0" t="0" r="13970" b="5715"/>
                              <wp:docPr id="3" name="图片 3" descr="4b03e2aa811bf13e26043ee4729188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4b03e2aa811bf13e26043ee4729188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38530" cy="12515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2024.05.23</w:t>
            </w:r>
            <w:bookmarkStart w:id="0" w:name="_GoBack"/>
            <w:bookmarkEnd w:id="0"/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228</Words>
  <Characters>256</Characters>
  <Lines>1</Lines>
  <Paragraphs>1</Paragraphs>
  <TotalTime>1</TotalTime>
  <ScaleCrop>false</ScaleCrop>
  <LinksUpToDate>false</LinksUpToDate>
  <CharactersWithSpaces>256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2024-07-04T08:12:56Z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