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济宁峰润生物科技有限公司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济宁市鱼台县张黄镇工业园盛发路北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车忠宝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车忠宝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车忠宝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431925" cy="1073785"/>
                              <wp:effectExtent l="0" t="0" r="12065" b="15875"/>
                              <wp:docPr id="1" name="图片 1" descr="16749aaee676b76b8887e329b5aed1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6749aaee676b76b8887e329b5aed1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rot="16200000">
                                        <a:off x="0" y="0"/>
                                        <a:ext cx="1431925" cy="10737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17905" cy="1358265"/>
                              <wp:effectExtent l="0" t="0" r="10795" b="13335"/>
                              <wp:docPr id="2" name="图片 2" descr="519196997f9971458db95fae371449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19196997f9971458db95fae371449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7905" cy="13582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65225" cy="1554480"/>
                              <wp:effectExtent l="0" t="0" r="15875" b="7620"/>
                              <wp:docPr id="3" name="图片 3" descr="abfbaefe5dbeb4ce51b007ecda0ff4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bfbaefe5dbeb4ce51b007ecda0ff4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5225" cy="15544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2024.12.6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1</TotalTime>
  <ScaleCrop>false</ScaleCrop>
  <LinksUpToDate>false</LinksUpToDate>
  <CharactersWithSpaces>258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2024-12-28T08:24:34Z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