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山东金大丰机械有限公司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山东省济宁市兖州区大禹北路北首路东</w:t>
            </w:r>
            <w:r>
              <w:rPr>
                <w:rFonts w:hint="eastAsia"/>
                <w:lang w:eastAsia="zh-CN"/>
              </w:rPr>
              <w:t>，</w:t>
            </w:r>
            <w:r>
              <w:rPr>
                <w:rFonts w:hint="eastAsia"/>
                <w:lang w:val="en-US" w:eastAsia="zh-CN"/>
              </w:rPr>
              <w:t>企业规模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山姗姗、侯国锋、张垒垒、孙成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山姗姗、侯国锋、张垒垒、孙成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王东阁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142365"/>
                                        <wp:effectExtent l="0" t="0" r="635" b="635"/>
                                        <wp:docPr id="13" name="图片 13" descr="bb28905a3e37867b51855dcd066d6f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b28905a3e37867b51855dcd066d6f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142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142365"/>
                                  <wp:effectExtent l="0" t="0" r="635" b="635"/>
                                  <wp:docPr id="13" name="图片 13" descr="bb28905a3e37867b51855dcd066d6f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b28905a3e37867b51855dcd066d6f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142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12" name="图片 12" descr="9852072be0517133a090205217dccc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852072be0517133a090205217dccc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12" name="图片 12" descr="9852072be0517133a090205217dcc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852072be0517133a090205217dccc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7" name="图片 7" descr="e5c44603a93d63aaa54a600e4d1f0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5c44603a93d63aaa54a600e4d1f0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7" name="图片 7" descr="e5c44603a93d63aaa54a600e4d1f0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5c44603a93d63aaa54a600e4d1f0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2025.01.10</w:t>
            </w:r>
          </w:p>
        </w:tc>
      </w:tr>
    </w:tbl>
    <w:p w14:paraId="3F99304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C71AB5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2EEF7B4D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3FD61517"/>
    <w:rsid w:val="40066CCE"/>
    <w:rsid w:val="40552625"/>
    <w:rsid w:val="409D5D7A"/>
    <w:rsid w:val="40E71A42"/>
    <w:rsid w:val="42306F1A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40581B"/>
    <w:rsid w:val="6C9F615E"/>
    <w:rsid w:val="6D022F20"/>
    <w:rsid w:val="6E3D4745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248</Characters>
  <Lines>1</Lines>
  <Paragraphs>1</Paragraphs>
  <TotalTime>3</TotalTime>
  <ScaleCrop>false</ScaleCrop>
  <LinksUpToDate>false</LinksUpToDate>
  <CharactersWithSpaces>248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2025-01-13T06:44:23Z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