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山东三垒管业股份有限公司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</w:t>
            </w:r>
            <w:r>
              <w:rPr>
                <w:rFonts w:hint="eastAsia"/>
                <w:lang w:val="en-US" w:eastAsia="zh-CN"/>
              </w:rPr>
              <w:t>汶上县康驿镇政府驻地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伊冲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山东三垒管业股份有限公司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2025ZW030701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2025.03.06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伊冲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伊冲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2025.03.07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7" name="图片 7" descr="dda5255287b987c2013dd052c8a67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da5255287b987c2013dd052c8a67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7" name="图片 7" descr="dda5255287b987c2013dd052c8a67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da5255287b987c2013dd052c8a67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2665" cy="1336675"/>
                                        <wp:effectExtent l="0" t="0" r="6985" b="15875"/>
                                        <wp:docPr id="10" name="图片 10" descr="afb7590aca1fb546e16774aaac1de1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fb7590aca1fb546e16774aaac1de1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2665" cy="13366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2665" cy="1336675"/>
                                  <wp:effectExtent l="0" t="0" r="6985" b="15875"/>
                                  <wp:docPr id="10" name="图片 10" descr="afb7590aca1fb546e16774aaac1de1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fb7590aca1fb546e16774aaac1de1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2665" cy="13366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1" name="图片 11" descr="c752e75e731e3c9d8508725ff91ce6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c752e75e731e3c9d8508725ff91ce6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1" name="图片 11" descr="c752e75e731e3c9d8508725ff91ce6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c752e75e731e3c9d8508725ff91ce6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110C2D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3E721B5F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242</Words>
  <Characters>275</Characters>
  <Lines>1</Lines>
  <Paragraphs>1</Paragraphs>
  <TotalTime>3</TotalTime>
  <ScaleCrop>false</ScaleCrop>
  <LinksUpToDate>false</LinksUpToDate>
  <CharactersWithSpaces>277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2025-04-03T08:35:13Z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