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山东金盛车桥制造有限公司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</w:t>
            </w:r>
            <w:r>
              <w:rPr>
                <w:rFonts w:hint="eastAsia"/>
                <w:lang w:val="en-US" w:eastAsia="zh-CN"/>
              </w:rPr>
              <w:t>梁山县拳铺工业园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侯典芳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山东金盛车桥制造有限公司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2025ZW092401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2025.09.22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侯典芳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侯典芳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2025.09.24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24d6b67ed9ec09f985ff27308e7135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24d6b67ed9ec09f985ff27308e7135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24d6b67ed9ec09f985ff27308e7135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24d6b67ed9ec09f985ff27308e7135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e2b7c74f5145c54c3a17bdea2cad0a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e2b7c74f5145c54c3a17bdea2cad0a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e2b7c74f5145c54c3a17bdea2cad0a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e2b7c74f5145c54c3a17bdea2cad0a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6d756cddf269f76203dcc5eaa55757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d756cddf269f76203dcc5eaa55757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6d756cddf269f76203dcc5eaa55757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d756cddf269f76203dcc5eaa55757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2832BC7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7C46C5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233</Words>
  <Characters>254</Characters>
  <Lines>1</Lines>
  <Paragraphs>1</Paragraphs>
  <TotalTime>1</TotalTime>
  <ScaleCrop>false</ScaleCrop>
  <LinksUpToDate>false</LinksUpToDate>
  <CharactersWithSpaces>254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2025-10-29T02:38:56Z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